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D0" w:rsidRPr="006174C1" w:rsidRDefault="002D6CD0" w:rsidP="002D6CD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 xml:space="preserve">                                      </w:t>
      </w: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>Утверждено:</w:t>
      </w:r>
    </w:p>
    <w:p w:rsidR="002D6CD0" w:rsidRPr="006174C1" w:rsidRDefault="002D6CD0" w:rsidP="002D6CD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</w:pP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                         </w:t>
      </w: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Заведующая </w:t>
      </w:r>
      <w:proofErr w:type="spellStart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>д</w:t>
      </w:r>
      <w:proofErr w:type="spellEnd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>/</w:t>
      </w:r>
      <w:proofErr w:type="gramStart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>с</w:t>
      </w:r>
      <w:proofErr w:type="gramEnd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« Радуга»</w:t>
      </w:r>
    </w:p>
    <w:p w:rsidR="002D6CD0" w:rsidRPr="006174C1" w:rsidRDefault="002D6CD0" w:rsidP="002D6CD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</w:pP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      </w:t>
      </w:r>
      <w:proofErr w:type="spellStart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>______Дадаева</w:t>
      </w:r>
      <w:proofErr w:type="spellEnd"/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А. И.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</w:t>
      </w:r>
    </w:p>
    <w:p w:rsidR="002D6CD0" w:rsidRPr="006174C1" w:rsidRDefault="002D6CD0" w:rsidP="002D6CD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</w:pPr>
    </w:p>
    <w:p w:rsidR="002D6CD0" w:rsidRDefault="002D6CD0" w:rsidP="002D6CD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</w:pP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   </w:t>
      </w:r>
      <w:r w:rsidRPr="006174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 w:bidi="ar-SA"/>
        </w:rPr>
        <w:t xml:space="preserve"> 5.09.2022г</w:t>
      </w:r>
    </w:p>
    <w:p w:rsidR="002D6CD0" w:rsidRDefault="002D6CD0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</w:pPr>
    </w:p>
    <w:p w:rsidR="002D6CD0" w:rsidRDefault="002D6CD0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</w:pPr>
    </w:p>
    <w:p w:rsidR="00136E0A" w:rsidRPr="008E6780" w:rsidRDefault="002D6CD0" w:rsidP="002D6CD0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181818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 xml:space="preserve"> </w:t>
      </w:r>
      <w:r w:rsidR="00136E0A" w:rsidRPr="008E6780"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>Дополнительная общеобразовательная</w:t>
      </w:r>
    </w:p>
    <w:p w:rsidR="00136E0A" w:rsidRPr="008E6780" w:rsidRDefault="002D6CD0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 xml:space="preserve"> </w:t>
      </w:r>
      <w:proofErr w:type="spellStart"/>
      <w:r w:rsidR="00136E0A" w:rsidRPr="008E6780"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>общеразвивающая</w:t>
      </w:r>
      <w:proofErr w:type="spellEnd"/>
      <w:r w:rsidR="00136E0A" w:rsidRPr="008E6780">
        <w:rPr>
          <w:rFonts w:ascii="Times New Roman" w:eastAsia="Times New Roman" w:hAnsi="Times New Roman" w:cs="Times New Roman"/>
          <w:b/>
          <w:color w:val="181818"/>
          <w:sz w:val="56"/>
          <w:szCs w:val="56"/>
          <w:lang w:val="ru-RU" w:eastAsia="ru-RU" w:bidi="ar-SA"/>
        </w:rPr>
        <w:t xml:space="preserve"> программа</w:t>
      </w:r>
    </w:p>
    <w:p w:rsidR="008E6780" w:rsidRPr="008E6780" w:rsidRDefault="008E6780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 w:bidi="ar-SA"/>
        </w:rPr>
      </w:pPr>
    </w:p>
    <w:p w:rsidR="008E6780" w:rsidRPr="008E6780" w:rsidRDefault="008E6780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eastAsia="ru-RU" w:bidi="ar-SA"/>
        </w:rPr>
      </w:pP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72"/>
          <w:szCs w:val="72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72"/>
          <w:szCs w:val="72"/>
          <w:lang w:val="ru-RU" w:eastAsia="ru-RU" w:bidi="ar-SA"/>
        </w:rPr>
        <w:t>«Шашечный дебют»</w:t>
      </w:r>
    </w:p>
    <w:p w:rsidR="008E6780" w:rsidRPr="008E6780" w:rsidRDefault="008E6780" w:rsidP="00136E0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72"/>
          <w:szCs w:val="72"/>
          <w:lang w:eastAsia="ru-RU" w:bidi="ar-SA"/>
        </w:rPr>
      </w:pPr>
    </w:p>
    <w:p w:rsidR="008E6780" w:rsidRPr="008E6780" w:rsidRDefault="008E6780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eastAsia="ru-RU" w:bidi="ar-SA"/>
        </w:rPr>
      </w:pP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                                   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                                              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Направленность: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   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    </w:t>
      </w:r>
      <w:r w:rsid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</w:t>
      </w:r>
      <w:proofErr w:type="spellStart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Ф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изкультурно</w:t>
      </w:r>
      <w:proofErr w:type="spellEnd"/>
      <w:r w:rsid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- 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спортивная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                                                        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Возраст обучающихся: 5-7 лет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                                                                       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      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Срок реализации:  1 год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                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</w:t>
      </w:r>
      <w:r w:rsidR="00A525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Автор-составитель программы:</w:t>
      </w:r>
    </w:p>
    <w:p w:rsidR="00136E0A" w:rsidRPr="008E6780" w:rsidRDefault="00136E0A" w:rsidP="008E678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                                                         </w:t>
      </w:r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      </w:t>
      </w:r>
      <w:r w:rsidR="00A525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 </w:t>
      </w:r>
      <w:proofErr w:type="spellStart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Дадаева</w:t>
      </w:r>
      <w:proofErr w:type="spellEnd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proofErr w:type="spellStart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Зарема</w:t>
      </w:r>
      <w:proofErr w:type="spellEnd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proofErr w:type="spellStart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>Назирбеговна</w:t>
      </w:r>
      <w:proofErr w:type="spellEnd"/>
      <w:r w:rsidR="008E6780"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</w:t>
      </w:r>
    </w:p>
    <w:p w:rsidR="008E6780" w:rsidRPr="008E6780" w:rsidRDefault="008E6780" w:rsidP="008E6780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                                                         </w:t>
      </w:r>
      <w:r w:rsidR="00A525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      </w:t>
      </w:r>
      <w:r w:rsidRPr="008E67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 w:bidi="ar-SA"/>
        </w:rPr>
        <w:t xml:space="preserve"> Педагога дополнительного образования 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</w:p>
    <w:p w:rsidR="00136E0A" w:rsidRPr="008E6780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8E6780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8E67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                 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 xml:space="preserve"> </w:t>
      </w:r>
      <w:r w:rsidR="00136E0A"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Раздел 1. Комплекс основных характеристик образования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1.1.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14"/>
          <w:szCs w:val="14"/>
          <w:lang w:val="ru-RU" w:eastAsia="ru-RU" w:bidi="ar-SA"/>
        </w:rPr>
        <w:t>         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Общая характеристика программы/пояснительная записка: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– Программа разработана в соответствии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Законом РФ «Об образовании» от 29.12. 2012, приказ № 273 – ФЗ;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Конституцией РФ и учетом Конвенц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ии ОО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 о правах ребенка (Сборник Международных договоров, 1993).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№ 1155).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-Санитарно-эпидемиологические требования к устройству, содержанию и организации режима работы дошкольных образовательных организаций» (от 15 мая 2013 года №26 «Об утверждении САНПИН» 2.4.3049-13).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- Основной образовательной программы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дошкольного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образовательной организации.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Уставом ДОО.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Направленность программы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– физкультурно-спортивная.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Необходимость разработки и внедрения предлагаемой программы в образовательный процесс обоснована тем, что в нашей стране шашечная игра пользуется большой популярностью, правила просты и общедоступны. Родители воспитанников детского сада заинтересованы в обучении детей игре в шашки, но не всегда могут уделить детям время для игры. Литературы по обучению детей дошкольного возраста игре в шашки недостаточно. Конечно, и педагоги, и родители учат детей играть в шашки, но допускают, на мой взгляд, одну и ту же ошибку: с первых занятий учат ребят расставлять все шашки и показывают ходы. В результате чего дети усваивают основные правила игры: ход шашек и дамок, бой одной или нескольких шашек, но не умеют продумывать свои действия на несколько ходов вперед, плохо ориентируются на шашечной доске, не умеют читать диаграммы, просчитывать комбинации партий. В образовательных учреждениях города и области занятия шашками носят разовый характер (соревнования в группах, турниры в детских садах). Поэтому, для последовательной и планомерной работы по основам шашечного искусства необходима программа дополнительного образования, предполагающая реализацию цикла обучающих занятий.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Программа «Шашечный дебют» предполагает применение методики обучения игре в шашки на основе игровой мотивации дошкольников, разработанной в процессе авторского педагогического опыта. Во-первых, на занятие всегда приходит один и тот же герой – Филя, который готовит им сюрпризы, рассказывает сказки, загадывает загадки, обучает ребят игре. Во-вторых, несколько занятий посвящается знакомству с шашечной доской (показ, рассматривание, рисование доски, составление доски из карточек-линий, изучение горизонтальных и вертикальных полей шашечной доски). В-третьих, на мой взгляд, самое главное, обучение начинается с игры с использованием одной шашки (как можно пройти на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дамочное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поле и не встретиться с шашкой соперника?). Постепенно добавляется 1-2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шашки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и предлагаются различные задания, знакомство с диаграммами. Таким образом, у детей развивается познавательная активность, образное и аналитическое мышление, пространственное воображение, расширяется кругозор. Ребенок может сам организовать партнеров по деятельности, усваивает основы культуры поведения в игре, использует деловую, познавательную и личностную формы общения. Играя, дети и взрослые познают окружающий мир, тренируют в нужном направлении детские эмоции и ряд других душевных качеств (умение сдерживаться, рассуждать при выборе нужного хода в сложившейся игровой ситуации). Игра позволяет ребенку осознать, что и в реальной жизни есть определенные правила, которые мы должны соблюдать. Немаловажным является то, что в игре происходит сплочение детского коллектива и 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эмоциональное сближение членов семьи. Можно смело сказать о плодотворном сотрудничестве: ребенок-сверстник – родитель – педагог.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Актуальность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данной программы заключается в том, что интеллектуальная игра «шашки» является одним из наиболее распространенных видов спорта в нашей стране и в мире. Этой игрой увлечены миллионы людей различных возрастов и профессий. Игра в шашки развивает мышление, тренирует память, воспитывает настойчивость, смекалку, трудолюбие, целеустремленность, точный расчет, формирует характер. Игра в шашки помогает ребенку быстрее адаптироваться к школьным условиям, легче усвоить учебный материал, развивает память и усидчивость, способность предвидеть и находить нестандартные решения.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Проблема воспитания посредством игры в шашки и шахматы существует давно, хотя в целом эта проблема полностью не исследована.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Существуют сведения о том, что с XIII века шашки и шахматы входят в число семи «рыцарских добродетелей»: рыцарю необходимо было уметь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ездить верхом, плавать, владеть копьем, фехтовать, охотиться, слагать и петь стихи, играть в шашки или шахматы. Уже тогда забота о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физической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силе сочеталась с мыслью о культуре, умственном воспитании. С середины XIX века шашки и шахматы начали преподавать в Германии и Польше,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а в начале XX столетия и в школах Англии. Известный шахматист, чемпион мира Эммануил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Ласкер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сказавший - «Шашки - это мать шахмат и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достойная мать», прямо рекомендовал древнюю игру в шашки в качестве элемента школьной программы.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Отличительной особенностью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данной программы является акцентирование внимания на подготовку детей старшего дошкольного возраста, начинающих с «нуля», ориентация на изучение основ игры в шашки. Программа направлена на формирование общей культуры дошкольников и развитие интереса к игре в шашки как к интеллектуальному досугу, развитие интегративных качеств, обеспечивающих социальную успешность, формирование предпосылок учебной деятельности, сохранение здоровья детей дошкольного возраста в соответствии с федеральными государственными требованиями к выпускнику детского сада. Содержательная связь тематического плана программы позволяет педагогу интегрировать образовательное содержание при решении воспитательно-образовательных задач (развитие любознательности, познавательных способностей для удовлетворения индивидуальных склонностей и интересов, успешной социализации в современном мире), что дает возможность развивать в единстве познавательную, эмоциональную и практическую сферы личности ребенка.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В приложение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речи, внимания; умению анализировать, обобщать и делать выводы. Примерные сценарии занятий, викторин и развлечений могут служить для разработки собственных сценариев на любую тему.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Адресат программы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– воспитанники 5 – 7 лет;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Объем программы</w:t>
      </w:r>
      <w:r w:rsidRPr="00A5253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val="ru-RU" w:eastAsia="ru-RU" w:bidi="ar-SA"/>
        </w:rPr>
        <w:t>-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36 часов в год, 1 раз в неделю, в четверг в 15.30.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Формы обучения</w:t>
      </w:r>
      <w:r w:rsidRPr="00A5253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val="ru-RU" w:eastAsia="ru-RU" w:bidi="ar-SA"/>
        </w:rPr>
        <w:t> –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очная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lastRenderedPageBreak/>
        <w:t>Уровень программы</w:t>
      </w:r>
      <w:r w:rsidRPr="00A5253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val="ru-RU" w:eastAsia="ru-RU" w:bidi="ar-SA"/>
        </w:rPr>
        <w:t> –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стартовый;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Особенности организации образовательного процесса:</w:t>
      </w:r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определяется возрастными особенностями детей, а также содержанием разделов и тем изучаемого материала: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беседа с объяснением материала и показом позиций на доске;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игра;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тренировочные игры;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- турниры.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Режим занятий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– 1 раз в неделю по 30 минут.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428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1.2.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14"/>
          <w:szCs w:val="14"/>
          <w:lang w:val="ru-RU" w:eastAsia="ru-RU" w:bidi="ar-SA"/>
        </w:rPr>
        <w:t>         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Цель и задачи  программы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68" w:firstLine="0"/>
        <w:jc w:val="center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Цели программы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раскрытие интеллектуального и волевого потенциала личности воспитанников в процессе обучения игре в шашки;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организация досуга и развитие творческого потенциала через игру в шашки.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Задачи программы: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 w:bidi="ar-SA"/>
        </w:rPr>
        <w:t>Образовательные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обучение технике игры в шашки;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ознакомление детей с теорией шашечной игры.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 w:bidi="ar-SA"/>
        </w:rPr>
        <w:t>Развивающие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активизация мыслительной деятельности дошкольников: тренировка логического и стратегического мышления, памяти и наблюдательности;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развитие умственных способностей: умения производить расчеты на несколько ходов вперед, образного и аналитического мышления;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обучение умению ориентироваться на плоскости.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 w:bidi="ar-SA"/>
        </w:rPr>
        <w:t>Воспитательные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воспитание отношения к шашкам как к серьезным и полезным занятиям, имеющим спортивную и творческую направленность;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воспитание настойчивости, целеустремленности, уверенности и воли к победе;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выработка у воспитанников умения применять полученные знания на практике.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1.3.Объем программы –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36 часов в год.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1.4. Содержание программы.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1.Тема «Мудрец. Сказка о происхождении шашек» (1 часа)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беседа, видео показ. </w:t>
      </w:r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Познакомить с историей возникновения игры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Познакомить с понятиями шашка, жителями шашечной страны. Просмотр видеофильма «Про поросенка, который умел играть в шашки».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2.«Волшебная доска»  -(1час)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Теория: беседа. Познакомить с общими понятиями: шашечная доска и шашки. Расстановка шашек. Чтение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иинсценировка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дидактической сказки «Королевство шашек».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3.«Шашечные дороги - вертикаль»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понятием вертикаль.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 Игра «Кто больше назовет предметов, расположенных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вертикально». Например, дерево, стена дома, окно, столб и т.д. После этого найдите отличие от вертикали, расположенной на шашечной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4.«Шашечные дороги - горизонталь»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понятием «горизонталь».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Игра «Кто больше назовет предметов, расположенных горизонтально».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5.«Шашечные дороги – диагональ» - (1час)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понятием диагональ - косая линия, состоящая из клеточек одного цвета, соединенных уголками (второе отличие).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</w:t>
      </w:r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тренировочные упражнения.  На доске есть диагонали разной длины. Всего на доске 13 белых и 13 черных диагоналей. Самая важная шашечная диагональ – большая дорога или большак. Она самая длинная – из 8-и клеточек. Идет из левого нижнего угла в правый верхний угол.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6.  «Шашечные поля –(1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Познакомить детей, что у каждого поля на доске есть свой адрес - свое название.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тренировочные упражнения.  Поля обозначены цифрами и буквами сначала говорится название вертикали, потом номер горизонтали, т.е. сначала буква, потом цифра. Например – поле 1: d4 (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дэ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4) игра: «Самый меткий стрелок». Назвать все поля, из которых состоят вертикали и горизонтали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7. Практическое закрепление материала «Как ходят шашки»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8. Основы шашечной игры: сила флангов –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шашечным понятием фланг.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9. Основы шашечной игры: центр –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шашечным понятием центр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осемь полей: c3, c5, d4, d6, e3, e5, f4, f6 считаются центральными, но собственно центром являются поля c5, d4, e5, f4. Шашки, расположенные на этих полях, называются центральными шашками.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10.  «Путешествие» -(1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тренировочные упражнения.  Фигуры путешествуют по доске, стараясь как можно скорее попасть на названное преподавателем шашечное поле: страну.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11. «Составь доску» -(1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</w:t>
      </w:r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тренировочные упражнения.  Изучаем правила игры: что считается победой в шашках.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12. «Чего не стало» или «Что изменилось» - (1час)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Дидактические игры и упражнения на закрепление пройденного материала.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13. «Дамка»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тренировочные упражнения.  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Черные поля последней для соперников горизонтали (для белых 8-й горизонтали – b8, d8, f8, h8 (отмечены знаком Х); для черных 1-й горизонтали a1, c1, e1, g1 (отмечены знаком Х) – поля превращения простой шашки в дамку.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14. «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Дамочные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поля»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Практика: тренировочные упражнения.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Черные поля последней для соперников горизонтали (для белых 8-й горизонтали – b8, d8, f8, h8 (отмечены знаком Х); для черных 1-й горизонтали a1, c1, e1, g1 (отмечены знаком Х) – поля превращения простой шашки в дамку.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15. Практическое закрепление материала «Как ходят шашки» - (1час)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16. Интеллектуальная разминка. Викторина познанию правил игры в шашки –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Теория: беседа. Воспитание коммуникативных навыков, стремления к преодолению трудностей, уверенности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себе.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17.Соревнования по шашкам между игроками –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тренировочные упражнения. Воспитывать усидчивость, любознательность, умение побеждать и быть побежденным,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развивать логическое мышление, мелкую моторику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18. Основы шашечной игры: ловушка и короткие партии – (2часа)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тренировочные</w:t>
      </w:r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упражнения на выполнение ходов.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19. Основы шашечной игры: как пройти в дамки – (2 часа)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Практика: тренировочные упражнения. 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закреплению знаний о шахматной доске. Познакомить с правилом. Простая шашка, достигнув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дамочного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поля, превращается в дамку. Это может произойти как тихим ходом (передвижение шашки с 7-й горизонтали на 8-ю для белых или со 2-й на 1-ую для черных), так и ударным. Дамка может ходить как вперед, так и назад по диагонали на любое возможное количество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полей (пока ей не преградят путь шашка или край доски). Рубит дамка, как и шашка, только шашки соперника могут быть расположены дальше, чем на одну 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клеточку от дамки. Перескакивая через шашку соперника, дамка может приземлиться на любое возможное поле.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20. «Этикет игрока» - Правила поведения во время игры – (2 часа)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Теория: беседа. Познакомить с правилами поведения во время игры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Правило 1: Перед началом игры соперники пожимают друг другу руки – желают хорошей игры и победы. После игры (как бы она не закончилась) вновь пожимают руки,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благодаря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друг друга за честную игру, а проигравший еще и поздравляет соперника с победой. Этот спортивный ритуал дисциплинирует участников и настраивает их на серьезную игру.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Правило 2: Взялся – ходи!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Правило 3: Если Ваша шашка стоит неаккуратно (на 2 поля или на 4 поля) и ее нужно поправить, Вы говорите «поправляю» и уже потом поправляете шашку.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Правило 4: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Правило 5: Во время игры нельзя разговаривать с соперником или с соседями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21. «Веселый бой» -(1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Теория: беседа. Стихотворение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Юровскй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Е.М. «Перед боем шашки в ряд на земле своей стоят».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Игра-соревнование «Кто быстрее расставит фигуры». Игра «Взятие шашки»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22.  Викторина «Королевство шашек» - (2 часа)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Практика:  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Дидактические игры «Кто быстрее построит на доске фигуры», «Ловушки» закрепление шашечных терминов: поле, центр, дамка, главная дорога, диагональ.</w:t>
      </w:r>
      <w:proofErr w:type="gramEnd"/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23. Подготовка к соревнованиям между командами ДО –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Практическое закрепление материала.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24.Соревнование «Юный шашист»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Подведение итогов года. Соревнования между игроками в детском саду, шашечные встречи, досуги, шашечные турниры. Соревнование между детьми и родителя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25. «Шашечные забавы» - (1 час)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Практика: Подведение итогов года. Соревнования между игроками в детском саду, шашечные встречи, досуги, шашечные турниры. Соревнование между детьми и родителя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1.5. Планируемые результаты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      Развитость умений анализировать, сравнивать, прогнозировать результаты деятельности;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      Повышение уровня развития развиваются пространственное воображение и мышление;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      Сформированный интерес к шашкам как к спортивн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о-</w:t>
      </w:r>
      <w:proofErr w:type="gramEnd"/>
      <w:r w:rsidRPr="00A52538"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интеллектуальному досугу.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При приеме детей в шашечный кружок учитываются три момента: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желание ребенка,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способности ребенка,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желание родителей.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Приёмы и методы организации учебно-воспитательного процесса: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игра и игровое общение (способствуют возникновению и проявлению активности, стимулирующей познавательную активность);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проблемно-поисковый метод (способствует достижению высоких результатов);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игры-конкурсы;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4.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игры-путешествия;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5.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игр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ы-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соревнования;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6.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интеллектуальные (викторины) игры.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Организация занятий: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Занятия построены на чередовании различных видов деятельности (рассматривание, слушание, познавательные беседы, выполнение творческих заданий) и проводится 1 раза в неделю по 30 минут (32 занятия).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Форма занятий – коллективная, подгрупповая и индивидуальная в зависимости от темы занятия.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 особенностям коммуникативного взаимодействия – игра, соревнования, развлечения. Предлагая выполнение задания в парах, учитываются симпатии дошкольников, уровень их игровых навыков, темперамент.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Раздел 2. Комплекс организационно – педагогических условий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2.1.Учебный план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Таблица 1</w:t>
      </w:r>
    </w:p>
    <w:tbl>
      <w:tblPr>
        <w:tblW w:w="7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2327"/>
        <w:gridCol w:w="798"/>
        <w:gridCol w:w="1837"/>
        <w:gridCol w:w="1786"/>
        <w:gridCol w:w="2327"/>
      </w:tblGrid>
      <w:tr w:rsidR="00136E0A" w:rsidRPr="00A52538" w:rsidTr="00136E0A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№</w:t>
            </w:r>
            <w:proofErr w:type="spellStart"/>
            <w:proofErr w:type="gram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Наименование темы</w:t>
            </w:r>
          </w:p>
        </w:tc>
        <w:tc>
          <w:tcPr>
            <w:tcW w:w="45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Форма контроля</w:t>
            </w:r>
          </w:p>
        </w:tc>
      </w:tr>
      <w:tr w:rsidR="00136E0A" w:rsidRPr="00A52538" w:rsidTr="00136E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</w:tr>
      <w:tr w:rsidR="00136E0A" w:rsidRPr="00A52538" w:rsidTr="00136E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Теоретические</w:t>
            </w:r>
          </w:p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занятия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«Мудрец. Сказка о происхождении шашек»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видеозапись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«Волшебная доска»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- вертикаль»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- горизонталь»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– диагональ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 «Шашечные поля»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 «Как ходят шашки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сила флангов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центр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«Путешествие»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«Составь доску»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«Чего не стало» или «Что изменилось»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«Дамка»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Дамочные</w:t>
            </w:r>
            <w:proofErr w:type="spellEnd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 xml:space="preserve"> поля»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 «Как ходят шашки»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Интеллектуальная разминка. Викторина познанию правил игры в шашки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Интеллектуальная викторина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Соревнования по шашкам между игроками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ловушка и короткие партии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как пройти в дамки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«Этикет игрока» - Правила поведения во время игры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«Веселый бой»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Игра - соревнование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Викторина «Королевство шашек»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 мин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Дидактические игры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 xml:space="preserve">Подготовка к соревнованиям между командами </w:t>
            </w:r>
            <w:proofErr w:type="gram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ДО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24.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«Юный шашист»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  <w:tr w:rsidR="00136E0A" w:rsidRPr="00A52538" w:rsidTr="00136E0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забавы»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30 мин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</w:tbl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2.2.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14"/>
          <w:szCs w:val="14"/>
          <w:lang w:val="ru-RU" w:eastAsia="ru-RU" w:bidi="ar-SA"/>
        </w:rPr>
        <w:t>         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Календарно - учебный график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Таблица 2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889"/>
        <w:gridCol w:w="683"/>
        <w:gridCol w:w="1064"/>
        <w:gridCol w:w="1246"/>
        <w:gridCol w:w="1127"/>
        <w:gridCol w:w="1703"/>
        <w:gridCol w:w="1064"/>
        <w:gridCol w:w="1703"/>
      </w:tblGrid>
      <w:tr w:rsidR="00136E0A" w:rsidRPr="00A52538" w:rsidTr="00136E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№</w:t>
            </w:r>
            <w:proofErr w:type="spellStart"/>
            <w:proofErr w:type="gramStart"/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Число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Время проведения занятия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Форма занятия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Место проведения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4"/>
                <w:szCs w:val="24"/>
                <w:lang w:val="ru-RU" w:eastAsia="ru-RU" w:bidi="ar-SA"/>
              </w:rPr>
              <w:t>Форма контроля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«Мудрец. Сказка о происхождении шашек»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видеозапись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«Волшебная доска»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- вертикаль»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- горизонталь»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5.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дороги – диагональ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6.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 «Шашечные поля»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7.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 «Как ходят шашки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8.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сила флангов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9.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  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центр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10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«Путешествие»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11.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«Составь доску»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12.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«Чего не стало» или «Что изменилось»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13.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«Дамка»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14.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Дамочные</w:t>
            </w:r>
            <w:proofErr w:type="spellEnd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 xml:space="preserve"> поля»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 «Как ходят шашки»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16.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Интеллектуальная разминка. Викторина познанию правил игры в шашки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Интеллектуальная викторина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17.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Соревнования по шашкам между игроками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18.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17, 24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ловушка и короткие партии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19.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3, 10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Основы шашечной игры: как пройти в дамки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20.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17, 24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«Этикет игрока» - Правила поведения во время игры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Беседа, тренировочные упражнения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21.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«Веселый бой»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Игра - соревнование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lastRenderedPageBreak/>
              <w:t>22.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14, 21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Викторина «Королевство шашек»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Дидактические игры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23.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 xml:space="preserve">Подготовка к соревнованиям между командами </w:t>
            </w:r>
            <w:proofErr w:type="gramStart"/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ДО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Практическое закрепление материала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24.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«Юный шашист»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  <w:tr w:rsidR="00136E0A" w:rsidRPr="00A52538" w:rsidTr="00136E0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left="720" w:firstLine="0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25.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14"/>
                <w:szCs w:val="14"/>
                <w:lang w:val="ru-RU" w:eastAsia="ru-RU" w:bidi="ar-SA"/>
              </w:rPr>
              <w:t>  </w:t>
            </w: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b/>
                <w:i/>
                <w:color w:val="181818"/>
                <w:sz w:val="16"/>
                <w:szCs w:val="16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15.30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фронтальная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«Шашечные забавы»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Группа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E0A" w:rsidRPr="00A52538" w:rsidRDefault="00136E0A" w:rsidP="00136E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</w:pPr>
            <w:r w:rsidRPr="00A52538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 w:bidi="ar-SA"/>
              </w:rPr>
              <w:t>Соревнование между игроками</w:t>
            </w:r>
          </w:p>
        </w:tc>
      </w:tr>
    </w:tbl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855"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2.4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14"/>
          <w:szCs w:val="14"/>
          <w:lang w:val="ru-RU" w:eastAsia="ru-RU" w:bidi="ar-SA"/>
        </w:rPr>
        <w:t>  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Условия реализации программы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435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Условием нашего кружка выступает организация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 Кружок основан на принципах доступности, научности, наглядности.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435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Материально-техническая база: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музей по шашкам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информационный стенд «Шашечный дебют»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шашечный уголок в групповой комнате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демонстрационная шахматная доска (магнитная),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шашки – магниты,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комплекты шашек и досок (5-6 шт.),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карточки – дебюты,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компьютер (в домашних условиях, и в детском саду),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компьютерная программа обучения игре в шашки «Тундра»,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шахматные часы (2 шт.)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1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опорные схемы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9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435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855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2.5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14"/>
          <w:szCs w:val="14"/>
          <w:lang w:val="ru-RU" w:eastAsia="ru-RU" w:bidi="ar-SA"/>
        </w:rPr>
        <w:t>  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Формы, порядок текущего контроля и промежуточной аттестации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      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Для проверки усвоения материала по теме проводятся диагностические задания: опросы, решения шашечных комбинаций, игра с воспитателем, беседы.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Итоговый контроль выявляет, насколько обучающиеся усвоили учебную программу, при их участии в шашечном турнире, игре с воспитателем, и решении комбинаций, сочетающих в себе элементы тактических приемов, изученных в течение года.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Формы проверки результативности занятий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выпуск книг-самоделок собственных логических заданий;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подготовка и проведение детьми «Минутка смекалки» на занятиях;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соревнования по шашкам среди сверстников: членов кружка, воспитанников детского сада;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20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4.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участие в интеллектуальных играх.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Форма подведения итогов реализации программы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 шашечный турнир.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2.6.  Оценочные материалы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Оценочный материал для текущего контроля успеваемости, проводимого в форме наблюдения Критерии оценки результатов: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Высокий уровень - ученик самостоятельно и правильно справился с заданием, умеет производить расчеты на несколько ходов вперед, аналитически мыслит, записывает сыгранные партии;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Средний уровень - для правильного выполнения задания ученику требуется несколько самостоятельных попыток или подсказка педагога, недостаточно знает правила игры, с трудом записывает сыгранные партии;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Низкий уровень - ученик не выполнил задание даже после подсказки педагога, не знает правила игры, не может записать сыгранные партии. </w:t>
      </w: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Оценочный материал для аттестации, проводимой в конце года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1.По каким линиям выполняются ходы?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а) по горизонтальным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б) по диагональным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в) разницы нет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2.На каких полях ведется игра в шашки?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а) на белых полях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б) на черных полях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в) большой разницы нет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3.Какие поля обозначаются буквами латинского алфавита?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а) горизонтальные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б) вертикальные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4. передвижение шашки с одного поля на другое – это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а) дамка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б) пешка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в) ход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5. Когда можно снимать побитые шашки с доски?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а) нет никакой разницы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б) после того как выполнены все ударные ходы до конца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в) после каждого ударного хода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Критерии оценки: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87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высокий уровень - ученик самостоятельно и правильно справился с заданием;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87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средний уровень - для правильного выполнения задания ученику требуется несколько самостоятельных попыток или подсказка педагога;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787"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Symbol" w:eastAsia="Times New Roman" w:hAnsi="Symbol" w:cs="Arial"/>
          <w:b/>
          <w:i/>
          <w:color w:val="181818"/>
          <w:sz w:val="28"/>
          <w:szCs w:val="28"/>
          <w:lang w:val="ru-RU" w:eastAsia="ru-RU" w:bidi="ar-SA"/>
        </w:rPr>
        <w:t>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14"/>
          <w:szCs w:val="14"/>
          <w:lang w:val="ru-RU" w:eastAsia="ru-RU" w:bidi="ar-SA"/>
        </w:rPr>
        <w:t>        </w:t>
      </w: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низкий уровень - ученик не выполнил задание даже после подсказки педагога.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2.7. Методическое обеспечение для реализации программы: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Руководство детской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шашечно-игровой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деятельностью осуществляется на основе сотрудничества, при этом учитываются цели и задачи самого ребенка, его способности и потенциальные возможности.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Выигрыш или проигрыш в игре-состязании стимулирует познавательную деятельность детей, желание узнавать новое, расширять свой кругозор. Работа в кружке предусматривает совместную деятельность детей, что положительно влияет на развитие общения, так как возникает необходимость самостоятельно распределять между собой работу, обсуждать композицию, проявлять взаимопомощь для достижения положительного результата.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подчёркивать, как во время занятий в кружке, так и вне кружка. Каждый кружковец-дошкольник обязан знать шашечный кодекс.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Организация занятий по шашкам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 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left="1080" w:firstLine="0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Используемая литература: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val="ru-RU" w:eastAsia="ru-RU" w:bidi="ar-SA"/>
        </w:rPr>
        <w:t> 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1.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Абаулин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В.И. Начала в шашечной партии. – М.: Физкультура и спорт, 1965. – 72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2. Барский Ю.П.,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Герцензон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Б.П. Приключения на шашечной доске. – Л.: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Ленинздат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1969. – 128 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lastRenderedPageBreak/>
        <w:t xml:space="preserve">3. Василевский Р.Г. Учимся играть в шашки. – Киев: Здоров' я, 1985. – 88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4. Волчек А.А. Шашечный практикум. – Минск: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Харвест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, 2004. – 288 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5.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Герцензон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Б.,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Напреенков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А. Шашки – это интересно. – СПб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.: 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Литера, 1992. – 250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6. Городецкий В.Б. Книга о шашках. – М.: Физкультура и спорт, 1990. – 320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7.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Кулинчихин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А.И. История развития русских шашек. – М.: Физкультура и спорт,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1982.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8.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Литвинович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В.С., Негра Н.Н. Курс шашечных дебютов. – Минск: Полымя, 1985. –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256 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9.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Погрибной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В.К. Шашки. Сборник комбинаций. – Ростов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</w:t>
      </w:r>
      <w:proofErr w:type="spellEnd"/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/Д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 Феникс, 2007. – 160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10.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Рамм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Л.М. Курс шашечных начал. – М.: Физкультура и спорт, 1953. – 348 </w:t>
      </w:r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11.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Сидлин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А.М. Как научиться играть в шашки. – М.: Физкультура и спорт, 1951. –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187 с.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12.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Сидлин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 А.М. Первые уроки шашечной игры. – М.: Физкультура и туризм, 1937.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13. Шашки для детей/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В.К.Погрибной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,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В.Я.Юзюк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 xml:space="preserve">. Изд. 2-е, </w:t>
      </w: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перераб</w:t>
      </w:r>
      <w:proofErr w:type="spell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. И доп. – Ростов</w:t>
      </w:r>
    </w:p>
    <w:p w:rsidR="00136E0A" w:rsidRPr="00A52538" w:rsidRDefault="00136E0A" w:rsidP="00136E0A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i/>
          <w:color w:val="181818"/>
          <w:sz w:val="16"/>
          <w:szCs w:val="16"/>
          <w:lang w:val="ru-RU" w:eastAsia="ru-RU" w:bidi="ar-SA"/>
        </w:rPr>
      </w:pPr>
      <w:proofErr w:type="spell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н</w:t>
      </w:r>
      <w:proofErr w:type="spellEnd"/>
      <w:proofErr w:type="gramStart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/Д</w:t>
      </w:r>
      <w:proofErr w:type="gramEnd"/>
      <w:r w:rsidRPr="00A525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ru-RU" w:eastAsia="ru-RU" w:bidi="ar-SA"/>
        </w:rPr>
        <w:t>: Феникс, 2010. – 137 с.</w:t>
      </w:r>
    </w:p>
    <w:p w:rsidR="008B5022" w:rsidRPr="00A52538" w:rsidRDefault="008B5022" w:rsidP="00136E0A">
      <w:pPr>
        <w:ind w:firstLine="0"/>
        <w:rPr>
          <w:b/>
          <w:i/>
          <w:lang w:val="ru-RU"/>
        </w:rPr>
      </w:pPr>
    </w:p>
    <w:sectPr w:rsidR="008B5022" w:rsidRPr="00A52538" w:rsidSect="00A52538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0A"/>
    <w:rsid w:val="000D26D1"/>
    <w:rsid w:val="00136E0A"/>
    <w:rsid w:val="002D6CD0"/>
    <w:rsid w:val="007763F1"/>
    <w:rsid w:val="008B5022"/>
    <w:rsid w:val="008E6780"/>
    <w:rsid w:val="00A52538"/>
    <w:rsid w:val="00A9070B"/>
    <w:rsid w:val="00D46997"/>
    <w:rsid w:val="00EB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B"/>
  </w:style>
  <w:style w:type="paragraph" w:styleId="1">
    <w:name w:val="heading 1"/>
    <w:basedOn w:val="a"/>
    <w:next w:val="a"/>
    <w:link w:val="10"/>
    <w:uiPriority w:val="9"/>
    <w:qFormat/>
    <w:rsid w:val="00A9070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0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0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0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0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0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0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0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0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07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907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907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070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907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907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07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9070B"/>
    <w:rPr>
      <w:b/>
      <w:bCs/>
      <w:spacing w:val="0"/>
    </w:rPr>
  </w:style>
  <w:style w:type="character" w:styleId="a9">
    <w:name w:val="Emphasis"/>
    <w:uiPriority w:val="20"/>
    <w:qFormat/>
    <w:rsid w:val="00A907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9070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907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07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07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9070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907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907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907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9070B"/>
    <w:rPr>
      <w:smallCaps/>
    </w:rPr>
  </w:style>
  <w:style w:type="character" w:styleId="af1">
    <w:name w:val="Intense Reference"/>
    <w:uiPriority w:val="32"/>
    <w:qFormat/>
    <w:rsid w:val="00A9070B"/>
    <w:rPr>
      <w:b/>
      <w:bCs/>
      <w:smallCaps/>
      <w:color w:val="auto"/>
    </w:rPr>
  </w:style>
  <w:style w:type="character" w:styleId="af2">
    <w:name w:val="Book Title"/>
    <w:uiPriority w:val="33"/>
    <w:qFormat/>
    <w:rsid w:val="00A907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07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2022-09-02T01:42:00Z</dcterms:created>
  <dcterms:modified xsi:type="dcterms:W3CDTF">2022-09-02T02:30:00Z</dcterms:modified>
</cp:coreProperties>
</file>